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rPr>
          <w:rFonts w:ascii="Arial" w:hAnsi="Arial" w:cs="Arial"/>
          <w:lang w:val="nl-NL"/>
        </w:rPr>
      </w:pPr>
      <w:bookmarkStart w:id="0" w:name="_GoBack"/>
      <w:bookmarkEnd w:id="0"/>
      <w:r>
        <w:rPr>
          <w:rFonts w:ascii="Arial" w:hAnsi="Arial" w:cs="Arial"/>
          <w:lang w:val="nl-NL"/>
        </w:rPr>
        <w:t xml:space="preserve">Het jaar is 1980, kort na de militaire staatsgreep van 12 september. Duizenden studenten, partijleden en arbeidersvertegenwoordigers met zowel linkse als rechtse overtuigingen worden systematisch gearresteerd. Abdullah Çatlı, een van de jonge leiders van de rechtse beweging, vlucht naar het buitenland. In dezelfde periode pleegt de terroristische organisatie ASALA wereldwijd aanslagen op burgerdoelen zoals de luchthavens van Milaan en Orly, evenals op Turkse diplomaten van het Ministerie van Buitenlandse Zaken. Wanneer de Turkse staat onder militair bewind moeite heeft om deze aanvallen te voorkomen, gaat zij een geheime samenwerking aan met Abdullah Çatlı en zijn kameraden: in het hart van Europa zullen Çatlı en zijn vrienden, zonder officieel te erkennen dat zij namens de staat handelen, de strijd aangaan met ASALA, dat bomaanslagen pleegt. Çatlı en zijn kameraden beginnen hun missie, maar bij hun tweede aanval worden zij door ASALA ontmaskerd. Vanaf dat moment raken ASALA en Çatlı verwikkeld in een meedogenloze oorlog, vastbesloten elkaar te vernietigen. ASALA beschikt echter ook over netwerken binnen Frankrijk. Door deze geheime connecties en op basis van een valse beschuldiging wordt Çatlı gearresteerd. Terwijl zijn kameraden buiten de gevangenis de strijd tegen ASALA voortzetten, wordt Çatlı in de gevangenis gedwongen om ook daar tegen ASALA-militanten te vechten. Tegelijkertijd gaat het conflict buiten verder: de familie van Çatlı blijft onbeschermd achter tegenover ASALA. Hoewel zijn vrienden erin slagen de leiding van ASALA uit te schakelen, ziet Çatlı zich genoodzaakt uit de gevangenis te ontsnappen om te overleven en zijn familie te beschermen. Na een zware ontsnapping keert hij, dodelijk gewond, terug naar een veilig huis, maar zijn naaste vriend Yetim verliest het leven. Wanneer zij vanuit Europa terugkeren naar Turkije, zet hij zijn werkzaamheden voort. Zijn leven, getekend door voortdurende strijd, komt uiteindelijk ten einde door een verkeersongeluk dat de agenda van Turkije zal schokken. Of althans, zo denkt iedereen. </w:t>
      </w:r>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CCDC90-DF75-424D-9D30-ED437188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1789</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Çağlar Ercan</dc:creator>
  <cp:keywords/>
  <dc:description/>
  <cp:lastModifiedBy>Erdogan Ugur</cp:lastModifiedBy>
  <cp:revision>2</cp:revision>
  <dcterms:created xsi:type="dcterms:W3CDTF">2026-01-03T13:03:00Z</dcterms:created>
  <dcterms:modified xsi:type="dcterms:W3CDTF">2026-01-03T13:03:00Z</dcterms:modified>
</cp:coreProperties>
</file>